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89B6" w14:textId="77777777" w:rsidR="00B1692B" w:rsidRPr="00DD54E5" w:rsidRDefault="00B1692B" w:rsidP="00721AE0">
      <w:pPr>
        <w:rPr>
          <w:rFonts w:ascii="Calibri regular" w:hAnsi="Calibri regular" w:cstheme="majorHAnsi"/>
          <w:szCs w:val="24"/>
        </w:rPr>
      </w:pPr>
    </w:p>
    <w:p w14:paraId="2A899AEB" w14:textId="265F8BA3" w:rsidR="00541A2F" w:rsidRPr="00E01B20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E01B20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E01B20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szCs w:val="24"/>
        </w:rPr>
        <w:t>POLITECHNIKA BYDGOSKA</w:t>
      </w:r>
      <w:r w:rsidRPr="00E01B20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E01B20">
        <w:rPr>
          <w:rFonts w:ascii="Calibri regular" w:hAnsi="Calibri regular" w:cstheme="majorHAnsi"/>
          <w:szCs w:val="24"/>
        </w:rPr>
        <w:br/>
      </w:r>
      <w:r w:rsidRPr="00E01B20">
        <w:rPr>
          <w:rFonts w:ascii="Calibri regular" w:hAnsi="Calibri regular" w:cstheme="majorHAnsi"/>
          <w:szCs w:val="24"/>
        </w:rPr>
        <w:br/>
      </w:r>
      <w:r w:rsidRPr="00E01B20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3B7EDD73" w:rsidR="00781209" w:rsidRPr="00E01B20" w:rsidRDefault="00FF7A7A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b/>
          <w:szCs w:val="24"/>
        </w:rPr>
        <w:t>t</w:t>
      </w:r>
      <w:r w:rsidR="00975AB8" w:rsidRPr="00E01B20">
        <w:rPr>
          <w:rFonts w:ascii="Calibri regular" w:hAnsi="Calibri regular" w:cstheme="majorHAnsi"/>
          <w:b/>
          <w:szCs w:val="24"/>
        </w:rPr>
        <w:t xml:space="preserve">echnika </w:t>
      </w:r>
      <w:r w:rsidR="0073382F" w:rsidRPr="00E01B20">
        <w:rPr>
          <w:rFonts w:ascii="Calibri regular" w:hAnsi="Calibri regular" w:cstheme="majorHAnsi"/>
          <w:b/>
          <w:szCs w:val="24"/>
        </w:rPr>
        <w:t>(k/m)</w:t>
      </w:r>
      <w:r w:rsidR="00CE7CFF" w:rsidRPr="00E01B20">
        <w:rPr>
          <w:rFonts w:ascii="Calibri regular" w:hAnsi="Calibri regular" w:cstheme="majorHAnsi"/>
          <w:b/>
          <w:szCs w:val="24"/>
        </w:rPr>
        <w:t xml:space="preserve"> w </w:t>
      </w:r>
      <w:r w:rsidR="003F2BF9" w:rsidRPr="00E01B20">
        <w:rPr>
          <w:rFonts w:ascii="Calibri regular" w:hAnsi="Calibri regular" w:cstheme="majorHAnsi"/>
          <w:b/>
          <w:szCs w:val="24"/>
        </w:rPr>
        <w:t>Centrum Symulacji Medycznych</w:t>
      </w:r>
    </w:p>
    <w:p w14:paraId="7F54713A" w14:textId="182547BA" w:rsidR="00541A2F" w:rsidRPr="00E01B20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E01B20">
        <w:rPr>
          <w:rFonts w:ascii="Calibri regular" w:hAnsi="Calibri regular" w:cstheme="majorHAnsi"/>
          <w:b/>
          <w:szCs w:val="24"/>
        </w:rPr>
        <w:t>w</w:t>
      </w:r>
      <w:r w:rsidR="003F2BF9" w:rsidRPr="00E01B20">
        <w:rPr>
          <w:rFonts w:ascii="Calibri regular" w:hAnsi="Calibri regular" w:cstheme="majorHAnsi"/>
          <w:b/>
          <w:szCs w:val="24"/>
        </w:rPr>
        <w:t xml:space="preserve"> </w:t>
      </w:r>
      <w:r w:rsidR="000A775E" w:rsidRPr="00E01B20">
        <w:rPr>
          <w:rFonts w:ascii="Calibri regular" w:hAnsi="Calibri regular" w:cstheme="majorHAnsi"/>
          <w:b/>
          <w:szCs w:val="24"/>
        </w:rPr>
        <w:t>wymiarze</w:t>
      </w:r>
      <w:r w:rsidR="003F2BF9" w:rsidRPr="00E01B20">
        <w:rPr>
          <w:rFonts w:ascii="Calibri regular" w:hAnsi="Calibri regular" w:cstheme="majorHAnsi"/>
          <w:b/>
          <w:szCs w:val="24"/>
        </w:rPr>
        <w:t xml:space="preserve"> ½ etatu</w:t>
      </w:r>
    </w:p>
    <w:p w14:paraId="2DB239F3" w14:textId="77777777" w:rsidR="00541A2F" w:rsidRPr="00E01B20" w:rsidRDefault="00541A2F" w:rsidP="00774F4C">
      <w:pPr>
        <w:rPr>
          <w:rFonts w:ascii="Calibri regular" w:hAnsi="Calibri regular" w:cstheme="majorHAnsi"/>
          <w:b/>
          <w:szCs w:val="24"/>
        </w:rPr>
      </w:pPr>
    </w:p>
    <w:p w14:paraId="280994E2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Wymagania kwalifikacyjne kandydata</w:t>
      </w:r>
      <w:r w:rsidRPr="00E01B20">
        <w:rPr>
          <w:rFonts w:ascii="Calibri regular" w:hAnsi="Calibri regular" w:cs="Calibri"/>
          <w:bCs w:val="0"/>
          <w:szCs w:val="24"/>
        </w:rPr>
        <w:t>:</w:t>
      </w:r>
    </w:p>
    <w:p w14:paraId="12A15DF9" w14:textId="77777777" w:rsidR="00C82D7A" w:rsidRPr="00E01B20" w:rsidRDefault="00C82D7A" w:rsidP="00C82D7A">
      <w:pPr>
        <w:jc w:val="both"/>
        <w:rPr>
          <w:rFonts w:ascii="Calibri regular" w:hAnsi="Calibri regular" w:cs="Calibri"/>
          <w:bCs w:val="0"/>
          <w:szCs w:val="24"/>
        </w:rPr>
      </w:pPr>
    </w:p>
    <w:p w14:paraId="539ED1F4" w14:textId="77777777" w:rsidR="00C82D7A" w:rsidRPr="00E01B20" w:rsidRDefault="00C82D7A" w:rsidP="00C82D7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szCs w:val="24"/>
        </w:rPr>
      </w:pPr>
      <w:r w:rsidRPr="00E01B20">
        <w:rPr>
          <w:rFonts w:ascii="Calibri regular" w:eastAsia="Calibri regular" w:hAnsi="Calibri regular" w:cs="Calibri regular"/>
          <w:szCs w:val="24"/>
        </w:rPr>
        <w:t>wykształcenie wyższe – preferowane medyczne lub pokrewne</w:t>
      </w:r>
    </w:p>
    <w:p w14:paraId="0EE955D6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minimum roczne doświadczenie zawodowe (mile widziane w środowisku medycznym, dydaktycznym lub technologicznym),</w:t>
      </w:r>
    </w:p>
    <w:p w14:paraId="414D5BC8" w14:textId="4E0E73C7" w:rsidR="009145E9" w:rsidRPr="00E01B20" w:rsidRDefault="00340330" w:rsidP="000C311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szCs w:val="24"/>
        </w:rPr>
      </w:pPr>
      <w:r w:rsidRPr="00E01B20">
        <w:rPr>
          <w:rFonts w:ascii="Calibri regular" w:eastAsia="Calibri regular" w:hAnsi="Calibri regular" w:cs="Calibri regular"/>
          <w:szCs w:val="24"/>
        </w:rPr>
        <w:t xml:space="preserve">umiejętność </w:t>
      </w:r>
      <w:r w:rsidR="000C311A" w:rsidRPr="00E01B20">
        <w:rPr>
          <w:rFonts w:ascii="Calibri regular" w:eastAsia="Calibri regular" w:hAnsi="Calibri regular" w:cs="Calibri regular"/>
          <w:szCs w:val="24"/>
        </w:rPr>
        <w:t>projektowa</w:t>
      </w:r>
      <w:r w:rsidRPr="00E01B20">
        <w:rPr>
          <w:rFonts w:ascii="Calibri regular" w:eastAsia="Calibri regular" w:hAnsi="Calibri regular" w:cs="Calibri regular"/>
          <w:szCs w:val="24"/>
        </w:rPr>
        <w:t>nia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i tworz</w:t>
      </w:r>
      <w:r w:rsidRPr="00E01B20">
        <w:rPr>
          <w:rFonts w:ascii="Calibri regular" w:eastAsia="Calibri regular" w:hAnsi="Calibri regular" w:cs="Calibri regular"/>
          <w:szCs w:val="24"/>
        </w:rPr>
        <w:t>enia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scenariusz</w:t>
      </w:r>
      <w:r w:rsidRPr="00E01B20">
        <w:rPr>
          <w:rFonts w:ascii="Calibri regular" w:eastAsia="Calibri regular" w:hAnsi="Calibri regular" w:cs="Calibri regular"/>
          <w:szCs w:val="24"/>
        </w:rPr>
        <w:t>y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symulacji medycznych w</w:t>
      </w:r>
      <w:r w:rsidRPr="00E01B20">
        <w:rPr>
          <w:rFonts w:ascii="Calibri regular" w:eastAsia="Calibri regular" w:hAnsi="Calibri regular" w:cs="Calibri regular"/>
          <w:szCs w:val="24"/>
        </w:rPr>
        <w:t> </w:t>
      </w:r>
      <w:r w:rsidR="000C311A" w:rsidRPr="00E01B20">
        <w:rPr>
          <w:rFonts w:ascii="Calibri regular" w:eastAsia="Calibri regular" w:hAnsi="Calibri regular" w:cs="Calibri regular"/>
          <w:szCs w:val="24"/>
        </w:rPr>
        <w:t>oparciu o określone parametry kliniczne i medyczne oraz prowadz</w:t>
      </w:r>
      <w:r w:rsidR="001371E2" w:rsidRPr="00E01B20">
        <w:rPr>
          <w:rFonts w:ascii="Calibri regular" w:eastAsia="Calibri regular" w:hAnsi="Calibri regular" w:cs="Calibri regular"/>
          <w:szCs w:val="24"/>
        </w:rPr>
        <w:t>eni</w:t>
      </w:r>
      <w:r w:rsidR="00102633" w:rsidRPr="00E01B20">
        <w:rPr>
          <w:rFonts w:ascii="Calibri regular" w:eastAsia="Calibri regular" w:hAnsi="Calibri regular" w:cs="Calibri regular"/>
          <w:szCs w:val="24"/>
        </w:rPr>
        <w:t>a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 szkole</w:t>
      </w:r>
      <w:r w:rsidR="00102633" w:rsidRPr="00E01B20">
        <w:rPr>
          <w:rFonts w:ascii="Calibri regular" w:eastAsia="Calibri regular" w:hAnsi="Calibri regular" w:cs="Calibri regular"/>
          <w:szCs w:val="24"/>
        </w:rPr>
        <w:t xml:space="preserve">ń </w:t>
      </w:r>
      <w:r w:rsidR="000C311A" w:rsidRPr="00E01B20">
        <w:rPr>
          <w:rFonts w:ascii="Calibri regular" w:eastAsia="Calibri regular" w:hAnsi="Calibri regular" w:cs="Calibri regular"/>
          <w:szCs w:val="24"/>
        </w:rPr>
        <w:t xml:space="preserve">z zakresu symulacji medycznych, w tym obsługi scenariuszy i zasad prowadzenia </w:t>
      </w:r>
      <w:proofErr w:type="spellStart"/>
      <w:r w:rsidR="000C311A" w:rsidRPr="00E01B20">
        <w:rPr>
          <w:rFonts w:ascii="Calibri regular" w:eastAsia="Calibri regular" w:hAnsi="Calibri regular" w:cs="Calibri regular"/>
          <w:szCs w:val="24"/>
        </w:rPr>
        <w:t>pre</w:t>
      </w:r>
      <w:proofErr w:type="spellEnd"/>
      <w:r w:rsidR="000C311A" w:rsidRPr="00E01B20">
        <w:rPr>
          <w:rFonts w:ascii="Calibri regular" w:eastAsia="Calibri regular" w:hAnsi="Calibri regular" w:cs="Calibri regular"/>
          <w:szCs w:val="24"/>
        </w:rPr>
        <w:t xml:space="preserve">- i </w:t>
      </w:r>
      <w:proofErr w:type="spellStart"/>
      <w:r w:rsidR="000C311A" w:rsidRPr="00E01B20">
        <w:rPr>
          <w:rFonts w:ascii="Calibri regular" w:eastAsia="Calibri regular" w:hAnsi="Calibri regular" w:cs="Calibri regular"/>
          <w:szCs w:val="24"/>
        </w:rPr>
        <w:t>debriefingu</w:t>
      </w:r>
      <w:proofErr w:type="spellEnd"/>
      <w:r w:rsidR="001371E2" w:rsidRPr="00E01B20">
        <w:rPr>
          <w:rFonts w:ascii="Calibri regular" w:eastAsia="Calibri regular" w:hAnsi="Calibri regular" w:cs="Calibri regular"/>
          <w:szCs w:val="24"/>
        </w:rPr>
        <w:t>,</w:t>
      </w:r>
    </w:p>
    <w:p w14:paraId="288E9E34" w14:textId="77777777" w:rsidR="00C82D7A" w:rsidRPr="00E01B20" w:rsidRDefault="00C82D7A" w:rsidP="000C311A">
      <w:pPr>
        <w:numPr>
          <w:ilvl w:val="0"/>
          <w:numId w:val="17"/>
        </w:numPr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szCs w:val="24"/>
        </w:rPr>
        <w:t>gotowość do stałego podnoszenia kwalifikacji, w szczególności</w:t>
      </w: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 xml:space="preserve"> w zakresie nowoczesnych technologii symulacyjnych i VR,</w:t>
      </w:r>
    </w:p>
    <w:p w14:paraId="0257F1D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praktyczna znajomość obsługi komputera, w tym pakietu MS Office oraz systemów operacyjnych Windows,</w:t>
      </w:r>
    </w:p>
    <w:p w14:paraId="02E6248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umiejętność obsługi urządzeń medycznych, sprzętu dydaktycznego oraz technologii symulacyjnych,</w:t>
      </w:r>
    </w:p>
    <w:p w14:paraId="7F709CEE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doświadczenie lub gotowość do pracy z dedykowanym oprogramowaniem VR wykorzystywanym w edukacji medycznej (instalacja, konfiguracja, aktualizacja, podstawowa diagnostyka),</w:t>
      </w:r>
    </w:p>
    <w:p w14:paraId="5F04069C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zdolność szybkiego rozwiązywania problemów technicznych,</w:t>
      </w:r>
    </w:p>
    <w:p w14:paraId="387E6B0F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dobra organizacja pracy, dokładność, terminowość i rzetelność,</w:t>
      </w:r>
    </w:p>
    <w:p w14:paraId="64DDF6DD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umiejętność pracy zespołowej oraz wysokie kompetencje komunikacyjne,</w:t>
      </w:r>
    </w:p>
    <w:p w14:paraId="32546303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zaangażowanie i samodzielność w realizacji powierzonych zadań,</w:t>
      </w:r>
    </w:p>
    <w:p w14:paraId="6A67450D" w14:textId="77777777" w:rsidR="00C82D7A" w:rsidRPr="00E01B20" w:rsidRDefault="00C82D7A" w:rsidP="00C82D7A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</w:pPr>
      <w:r w:rsidRPr="00E01B20">
        <w:rPr>
          <w:rFonts w:ascii="Calibri regular" w:eastAsia="Calibri regular" w:hAnsi="Calibri regular" w:cs="Calibri regular"/>
          <w:bCs w:val="0"/>
          <w:kern w:val="0"/>
          <w:szCs w:val="24"/>
          <w:lang w:eastAsia="en-US"/>
        </w:rPr>
        <w:t>znajomość języka angielskiego na poziomie komunikatywnym (A2/B1), umożliwiającym pracę z dokumentacją i oprogramowaniem.</w:t>
      </w:r>
    </w:p>
    <w:p w14:paraId="68C1CD19" w14:textId="77777777" w:rsidR="00C82D7A" w:rsidRPr="00E01B20" w:rsidRDefault="00C82D7A" w:rsidP="00C82D7A">
      <w:pPr>
        <w:jc w:val="both"/>
        <w:rPr>
          <w:rFonts w:ascii="Calibri regular" w:hAnsi="Calibri regular" w:cs="Calibri"/>
          <w:bCs w:val="0"/>
          <w:szCs w:val="24"/>
        </w:rPr>
      </w:pPr>
    </w:p>
    <w:p w14:paraId="6DE6324A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Podstawowe obowiązki na stanowisku:</w:t>
      </w:r>
    </w:p>
    <w:p w14:paraId="3324248A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</w:p>
    <w:p w14:paraId="0C9A8C17" w14:textId="77777777" w:rsidR="00C82D7A" w:rsidRPr="00E01B20" w:rsidRDefault="00C82D7A" w:rsidP="00C82D7A">
      <w:pPr>
        <w:numPr>
          <w:ilvl w:val="0"/>
          <w:numId w:val="11"/>
        </w:numPr>
        <w:autoSpaceDE w:val="0"/>
        <w:autoSpaceDN w:val="0"/>
        <w:spacing w:line="276" w:lineRule="auto"/>
        <w:contextualSpacing/>
        <w:jc w:val="both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obsługa techniczna zajęć symulacyjnych i egzaminów, w tym obsługa symulatorów medycznych, trenażerów, sprzętu audio-wideo, oprogramowania oraz </w:t>
      </w:r>
      <w:r w:rsidRPr="00E01B20">
        <w:rPr>
          <w:rFonts w:eastAsia="Calibri" w:cs="Calibri"/>
          <w:b/>
          <w:kern w:val="0"/>
          <w:szCs w:val="24"/>
          <w:lang w:eastAsia="en-US"/>
        </w:rPr>
        <w:t>stanowisk VR (gogle, kontrolery, komputery)</w:t>
      </w:r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; sprzętu będącego na wyposażeniu </w:t>
      </w:r>
      <w:proofErr w:type="spellStart"/>
      <w:r w:rsidRPr="00E01B20">
        <w:rPr>
          <w:rFonts w:eastAsia="Calibri" w:cs="Calibri"/>
          <w:bCs w:val="0"/>
          <w:kern w:val="0"/>
          <w:szCs w:val="24"/>
          <w:lang w:eastAsia="en-US"/>
        </w:rPr>
        <w:t>sal</w:t>
      </w:r>
      <w:proofErr w:type="spellEnd"/>
      <w:r w:rsidRPr="00E01B20">
        <w:rPr>
          <w:rFonts w:eastAsia="Calibri" w:cs="Calibri"/>
          <w:bCs w:val="0"/>
          <w:kern w:val="0"/>
          <w:szCs w:val="24"/>
          <w:lang w:eastAsia="en-US"/>
        </w:rPr>
        <w:t xml:space="preserve"> dydaktycznych do prowadzenia zajęć symulacyjnych i zajęć z wykorzystaniem technologii VR,</w:t>
      </w:r>
    </w:p>
    <w:p w14:paraId="1FFD0C8C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przygotowywanie, uruchamianie i bieżąca obsługa pracowni gogli VR na potrzeby zajęć dydaktycznych i egzaminów,</w:t>
      </w:r>
    </w:p>
    <w:p w14:paraId="49D7278F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lastRenderedPageBreak/>
        <w:t>nadzór nad sprawnością techniczną symulatorów, fantomów, urządzeń medycznych, gogli VR oraz drobnego sprzętu medycznego (m.in. zgłaszanie do naprawy i serwisu zgodnie z umowami), konserwacja, aktualizacja oprogramowania oraz czyszczenie i dezynfekcja sprzętu,</w:t>
      </w:r>
    </w:p>
    <w:p w14:paraId="75BC79C1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zarządzanie zasobem jednorazowych materiałów medycznych oraz materiałów eksploatacyjnych wykorzystywanych w pracowni VR,</w:t>
      </w:r>
    </w:p>
    <w:p w14:paraId="5A97CE5C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wsparcie techniczne nauczycieli akademickich prowadzących zajęcia w Centrum Symulacji Medycznych, w tym pomoc przy przygotowaniu scenariuszy zajęć realizowanych z użyciem VR,</w:t>
      </w:r>
    </w:p>
    <w:p w14:paraId="0CD472F8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współpraca z zespołem CSM przy organizacji zajęć, egzaminów i wdrażaniu nowych rozwiązań technologicznych,</w:t>
      </w:r>
    </w:p>
    <w:p w14:paraId="4D4B5BE0" w14:textId="77777777" w:rsidR="00C82D7A" w:rsidRPr="00E01B20" w:rsidRDefault="00C82D7A" w:rsidP="00C82D7A">
      <w:pPr>
        <w:widowControl w:val="0"/>
        <w:numPr>
          <w:ilvl w:val="0"/>
          <w:numId w:val="11"/>
        </w:numPr>
        <w:autoSpaceDE w:val="0"/>
        <w:autoSpaceDN w:val="0"/>
        <w:rPr>
          <w:rFonts w:eastAsia="Calibri" w:cs="Calibri"/>
          <w:bCs w:val="0"/>
          <w:kern w:val="0"/>
          <w:szCs w:val="24"/>
          <w:lang w:eastAsia="en-US"/>
        </w:rPr>
      </w:pPr>
      <w:r w:rsidRPr="00E01B20">
        <w:rPr>
          <w:rFonts w:eastAsia="Calibri" w:cs="Calibri"/>
          <w:bCs w:val="0"/>
          <w:kern w:val="0"/>
          <w:szCs w:val="24"/>
          <w:lang w:eastAsia="en-US"/>
        </w:rPr>
        <w:t>praca w trybie zmianowym.</w:t>
      </w:r>
    </w:p>
    <w:p w14:paraId="163EA0E1" w14:textId="77777777" w:rsidR="00C82D7A" w:rsidRPr="00E01B20" w:rsidRDefault="00C82D7A" w:rsidP="00C82D7A">
      <w:pPr>
        <w:spacing w:line="276" w:lineRule="auto"/>
        <w:contextualSpacing/>
        <w:jc w:val="both"/>
        <w:rPr>
          <w:rFonts w:ascii="Calibri regular" w:hAnsi="Calibri regular" w:cs="Calibri"/>
          <w:szCs w:val="24"/>
        </w:rPr>
      </w:pPr>
    </w:p>
    <w:p w14:paraId="7BAE9866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  <w:r w:rsidRPr="00E01B20">
        <w:rPr>
          <w:rFonts w:ascii="Calibri regular" w:hAnsi="Calibri regular" w:cs="Calibri"/>
          <w:b/>
          <w:szCs w:val="24"/>
          <w:u w:val="single"/>
        </w:rPr>
        <w:t>Wymagane dokumenty i oświadczenia:</w:t>
      </w:r>
    </w:p>
    <w:p w14:paraId="741977E3" w14:textId="77777777" w:rsidR="00C82D7A" w:rsidRPr="00E01B20" w:rsidRDefault="00C82D7A" w:rsidP="00C82D7A">
      <w:pPr>
        <w:jc w:val="both"/>
        <w:rPr>
          <w:rFonts w:ascii="Calibri regular" w:hAnsi="Calibri regular" w:cs="Calibri"/>
          <w:b/>
          <w:szCs w:val="24"/>
          <w:u w:val="single"/>
        </w:rPr>
      </w:pPr>
    </w:p>
    <w:p w14:paraId="101942F8" w14:textId="77777777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CV,</w:t>
      </w:r>
    </w:p>
    <w:p w14:paraId="342ACF2E" w14:textId="77777777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list motywacyjny,</w:t>
      </w:r>
    </w:p>
    <w:p w14:paraId="695ADC31" w14:textId="79B62530" w:rsidR="00C82D7A" w:rsidRPr="00E01B20" w:rsidRDefault="00C82D7A" w:rsidP="00C82D7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</w:pPr>
      <w:r w:rsidRPr="00E01B20">
        <w:rPr>
          <w:rFonts w:ascii="Calibri regular" w:eastAsia="Cambria" w:hAnsi="Calibri regular" w:cs="Calibri"/>
          <w:bCs w:val="0"/>
          <w:kern w:val="0"/>
          <w:szCs w:val="24"/>
          <w:lang w:eastAsia="en-US"/>
        </w:rPr>
        <w:t>dokumenty potwierdzające posiadane kwalifikacje</w:t>
      </w:r>
    </w:p>
    <w:p w14:paraId="188C8CC8" w14:textId="109DB348" w:rsidR="0079557B" w:rsidRPr="00E01B20" w:rsidRDefault="00202ED2" w:rsidP="007A1C16">
      <w:pPr>
        <w:widowControl w:val="0"/>
        <w:numPr>
          <w:ilvl w:val="0"/>
          <w:numId w:val="12"/>
        </w:numPr>
        <w:tabs>
          <w:tab w:val="left" w:pos="835"/>
        </w:tabs>
        <w:autoSpaceDE w:val="0"/>
        <w:autoSpaceDN w:val="0"/>
        <w:spacing w:before="80"/>
        <w:rPr>
          <w:rFonts w:ascii="Symbol" w:eastAsia="Cambria" w:hAnsi="Symbol" w:cs="Cambria"/>
          <w:bCs w:val="0"/>
          <w:kern w:val="0"/>
          <w:szCs w:val="22"/>
          <w:lang w:eastAsia="en-US"/>
        </w:rPr>
      </w:pPr>
      <w:r w:rsidRPr="00E01B20">
        <w:rPr>
          <w:rFonts w:ascii="Calibri regular" w:hAnsi="Calibri regular" w:cstheme="majorHAnsi"/>
          <w:szCs w:val="24"/>
        </w:rPr>
        <w:t>klauzula informacyjna oraz zgoda na przetwarzanie danych osobowych dla</w:t>
      </w:r>
      <w:r w:rsidRPr="00E01B20">
        <w:rPr>
          <w:rFonts w:ascii="Calibri regular" w:hAnsi="Calibri regular" w:cstheme="majorHAnsi" w:hint="eastAsia"/>
          <w:szCs w:val="24"/>
        </w:rPr>
        <w:t> </w:t>
      </w:r>
      <w:r w:rsidRPr="00E01B20">
        <w:rPr>
          <w:rFonts w:ascii="Calibri regular" w:hAnsi="Calibri regular" w:cstheme="majorHAnsi"/>
          <w:szCs w:val="24"/>
        </w:rPr>
        <w:t>potrzeb rekrutacji (załącznik zamieszczony na końcu niniejszej oferty).</w:t>
      </w:r>
    </w:p>
    <w:p w14:paraId="655CDF5B" w14:textId="5F57101C" w:rsidR="0073382F" w:rsidRPr="00E01B20" w:rsidRDefault="0073382F" w:rsidP="00774F4C">
      <w:pPr>
        <w:jc w:val="both"/>
        <w:rPr>
          <w:rFonts w:ascii="Calibri regular" w:hAnsi="Calibri regular" w:cstheme="majorHAnsi"/>
          <w:szCs w:val="24"/>
        </w:rPr>
      </w:pPr>
    </w:p>
    <w:p w14:paraId="2B3970AA" w14:textId="476C8D0B" w:rsidR="00DD54E5" w:rsidRPr="00E01B20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E01B20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E01B20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667F9BCF" w:rsidR="00541A2F" w:rsidRPr="00E01B2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E01B20">
        <w:rPr>
          <w:rFonts w:ascii="Calibri regular" w:hAnsi="Calibri regular" w:cstheme="majorHAnsi"/>
          <w:sz w:val="24"/>
          <w:szCs w:val="24"/>
        </w:rPr>
        <w:t>do</w:t>
      </w:r>
      <w:r w:rsidR="00DD54E5" w:rsidRPr="00E01B20">
        <w:rPr>
          <w:rFonts w:ascii="Calibri regular" w:hAnsi="Calibri regular" w:cstheme="majorHAnsi"/>
          <w:sz w:val="24"/>
          <w:szCs w:val="24"/>
        </w:rPr>
        <w:t xml:space="preserve"> </w:t>
      </w:r>
      <w:r w:rsidR="00D02635" w:rsidRPr="00E01B20">
        <w:rPr>
          <w:rFonts w:ascii="Calibri regular" w:hAnsi="Calibri regular" w:cstheme="majorHAnsi"/>
          <w:sz w:val="24"/>
          <w:szCs w:val="24"/>
        </w:rPr>
        <w:t xml:space="preserve">30.01.2026 </w:t>
      </w:r>
      <w:r w:rsidR="00DD54E5" w:rsidRPr="00E01B20">
        <w:rPr>
          <w:rFonts w:ascii="Calibri regular" w:hAnsi="Calibri regular" w:cstheme="majorHAnsi"/>
          <w:sz w:val="24"/>
          <w:szCs w:val="24"/>
        </w:rPr>
        <w:t xml:space="preserve">r. </w:t>
      </w:r>
    </w:p>
    <w:p w14:paraId="3D5368DA" w14:textId="41562C19" w:rsidR="00DD54E5" w:rsidRPr="00E01B20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01B20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01B20">
        <w:rPr>
          <w:rFonts w:ascii="Calibri regular" w:hAnsi="Calibri regular" w:cstheme="majorHAnsi"/>
          <w:sz w:val="20"/>
          <w:szCs w:val="20"/>
        </w:rPr>
        <w:t>/kandydatkami</w:t>
      </w:r>
      <w:r w:rsidR="00A07B77" w:rsidRPr="00E01B20">
        <w:rPr>
          <w:rFonts w:ascii="Calibri regular" w:hAnsi="Calibri regular" w:cstheme="majorHAnsi"/>
          <w:sz w:val="20"/>
          <w:szCs w:val="20"/>
        </w:rPr>
        <w:t xml:space="preserve"> oraz prawo niewybrania żadnego kandydata</w:t>
      </w:r>
      <w:r w:rsidR="003F5A13" w:rsidRPr="00E01B20">
        <w:rPr>
          <w:rFonts w:ascii="Calibri regular" w:hAnsi="Calibri regular" w:cstheme="majorHAnsi"/>
          <w:sz w:val="20"/>
          <w:szCs w:val="20"/>
        </w:rPr>
        <w:t>/ kandydatki</w:t>
      </w:r>
    </w:p>
    <w:p w14:paraId="7892A159" w14:textId="39F5BB6A" w:rsidR="00DD54E5" w:rsidRPr="00E01B20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E01B20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 w:rsidRPr="00E01B20">
        <w:rPr>
          <w:rFonts w:ascii="Calibri regular" w:hAnsi="Calibri regular" w:cstheme="majorHAnsi"/>
          <w:b/>
          <w:u w:val="single"/>
        </w:rPr>
        <w:t>,</w:t>
      </w:r>
      <w:r w:rsidRPr="00E01B20">
        <w:rPr>
          <w:rFonts w:ascii="Calibri regular" w:hAnsi="Calibri regular" w:cstheme="majorHAnsi"/>
          <w:b/>
          <w:u w:val="single"/>
        </w:rPr>
        <w:t xml:space="preserve"> pocztą</w:t>
      </w:r>
      <w:r w:rsidR="00355954" w:rsidRPr="00E01B20">
        <w:rPr>
          <w:rFonts w:ascii="Calibri regular" w:hAnsi="Calibri regular" w:cstheme="majorHAnsi"/>
          <w:b/>
          <w:u w:val="single"/>
        </w:rPr>
        <w:t>, e-Doręczenie</w:t>
      </w:r>
      <w:r w:rsidRPr="00E01B20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E01B20" w:rsidRDefault="00DD54E5" w:rsidP="00541A2F">
      <w:pPr>
        <w:rPr>
          <w:rFonts w:ascii="Calibri regular" w:hAnsi="Calibri regular" w:cstheme="majorHAnsi"/>
          <w:szCs w:val="24"/>
        </w:rPr>
      </w:pPr>
    </w:p>
    <w:p w14:paraId="7A6CCA82" w14:textId="77777777" w:rsidR="008A60BA" w:rsidRPr="00E01B20" w:rsidRDefault="00DD54E5" w:rsidP="008A60BA">
      <w:pPr>
        <w:spacing w:before="38"/>
        <w:rPr>
          <w:rFonts w:ascii="Calibri regular" w:hAnsi="Calibri regular" w:cstheme="majorHAnsi"/>
          <w:b/>
        </w:rPr>
      </w:pPr>
      <w:r w:rsidRPr="00E01B20">
        <w:rPr>
          <w:rFonts w:ascii="Calibri regular" w:hAnsi="Calibri regular" w:cstheme="majorHAnsi"/>
          <w:b/>
        </w:rPr>
        <w:t>Osobiście:</w:t>
      </w:r>
    </w:p>
    <w:p w14:paraId="1BCE1519" w14:textId="3AA1D629" w:rsidR="00AA6545" w:rsidRPr="00E01B20" w:rsidRDefault="00AA6545" w:rsidP="008A60BA">
      <w:pPr>
        <w:spacing w:before="38"/>
        <w:rPr>
          <w:rFonts w:eastAsia="Cambria" w:cs="Cambria"/>
          <w:bCs w:val="0"/>
          <w:kern w:val="0"/>
          <w:sz w:val="22"/>
          <w:szCs w:val="22"/>
          <w:lang w:eastAsia="en-US"/>
        </w:rPr>
      </w:pP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Biuro</w:t>
      </w:r>
      <w:r w:rsidRPr="00E01B20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Dziekana</w:t>
      </w:r>
      <w:r w:rsidRPr="00E01B20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Wydziału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spacing w:val="-2"/>
          <w:kern w:val="0"/>
          <w:sz w:val="22"/>
          <w:szCs w:val="22"/>
          <w:lang w:eastAsia="en-US"/>
        </w:rPr>
        <w:t>Medycznego</w:t>
      </w:r>
    </w:p>
    <w:p w14:paraId="03FA35D9" w14:textId="1FFF3B07" w:rsidR="00DD54E5" w:rsidRPr="00E01B20" w:rsidRDefault="00AA6545" w:rsidP="008A60BA">
      <w:pPr>
        <w:widowControl w:val="0"/>
        <w:autoSpaceDE w:val="0"/>
        <w:autoSpaceDN w:val="0"/>
        <w:spacing w:before="41" w:line="276" w:lineRule="auto"/>
        <w:ind w:right="4728"/>
        <w:rPr>
          <w:rFonts w:eastAsia="Cambria" w:cs="Cambria"/>
          <w:bCs w:val="0"/>
          <w:kern w:val="0"/>
          <w:sz w:val="22"/>
          <w:szCs w:val="22"/>
          <w:lang w:eastAsia="en-US"/>
        </w:rPr>
      </w:pPr>
      <w:bookmarkStart w:id="0" w:name="_Hlk219274118"/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al.</w:t>
      </w:r>
      <w:r w:rsidRPr="00E01B20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prof.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S.</w:t>
      </w:r>
      <w:r w:rsidRPr="00E01B20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Kaliskiego</w:t>
      </w:r>
      <w:r w:rsidRPr="00E01B20">
        <w:rPr>
          <w:rFonts w:eastAsia="Cambria" w:cs="Cambria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7,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85-796</w:t>
      </w:r>
      <w:r w:rsidRPr="00E01B20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 xml:space="preserve">Bydgoszcz </w:t>
      </w:r>
      <w:bookmarkEnd w:id="0"/>
      <w:r w:rsidRPr="00E01B20">
        <w:rPr>
          <w:rFonts w:eastAsia="Cambria" w:cs="Cambria"/>
          <w:bCs w:val="0"/>
          <w:kern w:val="0"/>
          <w:sz w:val="22"/>
          <w:szCs w:val="22"/>
          <w:lang w:eastAsia="en-US"/>
        </w:rPr>
        <w:t>budynek A pokój nr R12 (Rektorat)</w:t>
      </w:r>
    </w:p>
    <w:p w14:paraId="5A835AB5" w14:textId="57143ACF" w:rsidR="00355954" w:rsidRPr="00E01B20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="Calibri regular" w:hAnsi="Calibri regular" w:cstheme="majorHAnsi"/>
          <w:b/>
          <w:noProof/>
        </w:rPr>
        <w:t xml:space="preserve">Adres </w:t>
      </w:r>
      <w:r w:rsidR="00355954" w:rsidRPr="00E01B20">
        <w:rPr>
          <w:rFonts w:ascii="Calibri regular" w:hAnsi="Calibri regular" w:cstheme="majorHAnsi"/>
          <w:b/>
          <w:noProof/>
        </w:rPr>
        <w:t>eDoręczenia:</w:t>
      </w:r>
      <w:r w:rsidR="00355954" w:rsidRPr="00E01B20">
        <w:rPr>
          <w:rFonts w:ascii="Calibri regular" w:hAnsi="Calibri regular" w:cstheme="majorHAnsi"/>
          <w:noProof/>
        </w:rPr>
        <w:t> AE:PL-86707-31199-DFJBE-28</w:t>
      </w:r>
    </w:p>
    <w:p w14:paraId="1BDEAD9B" w14:textId="42988951" w:rsidR="00355954" w:rsidRPr="00E01B20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 w:rsidRPr="00E01B20">
        <w:rPr>
          <w:rFonts w:ascii="Calibri regular" w:hAnsi="Calibri regular" w:cstheme="majorHAnsi"/>
          <w:b/>
          <w:noProof/>
        </w:rPr>
        <w:t>Za pośrednictwem poczty elektronicznej:</w:t>
      </w:r>
      <w:r w:rsidR="008A60BA" w:rsidRPr="00E01B20">
        <w:rPr>
          <w:rFonts w:ascii="Calibri regular" w:hAnsi="Calibri regular" w:cstheme="majorHAnsi"/>
          <w:b/>
          <w:noProof/>
        </w:rPr>
        <w:t xml:space="preserve"> </w:t>
      </w:r>
      <w:hyperlink r:id="rId8">
        <w:r w:rsidR="00C631E1" w:rsidRPr="00E01B20">
          <w:rPr>
            <w:spacing w:val="-2"/>
          </w:rPr>
          <w:t>wm@pbs.edu.pl</w:t>
        </w:r>
      </w:hyperlink>
    </w:p>
    <w:p w14:paraId="4ED2D4D3" w14:textId="77777777" w:rsidR="003F5A13" w:rsidRPr="00E01B20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="Calibri regular" w:hAnsi="Calibri regular" w:cstheme="majorHAnsi"/>
          <w:b/>
          <w:noProof/>
        </w:rPr>
        <w:t xml:space="preserve">Za pośrednictwem </w:t>
      </w:r>
      <w:r w:rsidR="00355954" w:rsidRPr="00E01B20">
        <w:rPr>
          <w:rFonts w:ascii="Calibri regular" w:hAnsi="Calibri regular" w:cstheme="majorHAnsi"/>
          <w:b/>
          <w:noProof/>
        </w:rPr>
        <w:t xml:space="preserve">opertora </w:t>
      </w:r>
      <w:r w:rsidRPr="00E01B20">
        <w:rPr>
          <w:rFonts w:ascii="Calibri regular" w:hAnsi="Calibri regular" w:cstheme="majorHAnsi"/>
          <w:b/>
          <w:noProof/>
        </w:rPr>
        <w:t>poczt</w:t>
      </w:r>
      <w:r w:rsidR="00355954" w:rsidRPr="00E01B20">
        <w:rPr>
          <w:rFonts w:ascii="Calibri regular" w:hAnsi="Calibri regular" w:cstheme="majorHAnsi"/>
          <w:b/>
          <w:noProof/>
        </w:rPr>
        <w:t>owego</w:t>
      </w:r>
      <w:r w:rsidRPr="00E01B20">
        <w:rPr>
          <w:rFonts w:ascii="Calibri regular" w:hAnsi="Calibri regular" w:cstheme="majorHAnsi"/>
          <w:b/>
          <w:noProof/>
        </w:rPr>
        <w:t>:</w:t>
      </w:r>
      <w:r w:rsidRPr="00E01B20">
        <w:rPr>
          <w:rFonts w:ascii="Calibri regular" w:hAnsi="Calibri regular" w:cstheme="majorHAnsi"/>
          <w:noProof/>
        </w:rPr>
        <w:t xml:space="preserve"> </w:t>
      </w:r>
    </w:p>
    <w:p w14:paraId="76C08629" w14:textId="1312AF11" w:rsidR="00355954" w:rsidRPr="00E01B20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E01B20">
        <w:rPr>
          <w:rFonts w:asciiTheme="majorHAnsi" w:hAnsiTheme="majorHAnsi" w:cstheme="majorHAnsi"/>
          <w:noProof/>
          <w:sz w:val="22"/>
          <w:szCs w:val="22"/>
        </w:rPr>
        <w:t>Politechnika Bydgoska im.</w:t>
      </w:r>
      <w:r w:rsidR="00F7025B" w:rsidRPr="00E01B20">
        <w:rPr>
          <w:rFonts w:asciiTheme="majorHAnsi" w:hAnsiTheme="majorHAnsi" w:cstheme="majorHAnsi"/>
          <w:noProof/>
          <w:sz w:val="22"/>
          <w:szCs w:val="22"/>
        </w:rPr>
        <w:t> </w:t>
      </w:r>
      <w:r w:rsidRPr="00E01B20">
        <w:rPr>
          <w:rFonts w:asciiTheme="majorHAnsi" w:hAnsiTheme="majorHAnsi" w:cstheme="majorHAnsi"/>
          <w:noProof/>
          <w:sz w:val="22"/>
          <w:szCs w:val="22"/>
        </w:rPr>
        <w:t>Jana i</w:t>
      </w:r>
      <w:r w:rsidR="00F7025B" w:rsidRPr="00E01B20">
        <w:rPr>
          <w:rFonts w:asciiTheme="majorHAnsi" w:hAnsiTheme="majorHAnsi" w:cstheme="majorHAnsi"/>
          <w:noProof/>
          <w:sz w:val="22"/>
          <w:szCs w:val="22"/>
        </w:rPr>
        <w:t> </w:t>
      </w:r>
      <w:r w:rsidRPr="00E01B20">
        <w:rPr>
          <w:rFonts w:asciiTheme="majorHAnsi" w:hAnsiTheme="majorHAnsi" w:cstheme="majorHAnsi"/>
          <w:noProof/>
          <w:sz w:val="22"/>
          <w:szCs w:val="22"/>
        </w:rPr>
        <w:t xml:space="preserve">Jędrzeja Śniadeckich,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al.</w:t>
      </w:r>
      <w:r w:rsidR="003F5A13" w:rsidRPr="00E01B20">
        <w:rPr>
          <w:rFonts w:asciiTheme="majorHAnsi" w:eastAsia="Cambria" w:hAnsiTheme="majorHAnsi" w:cstheme="majorHAnsi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prof.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S.</w:t>
      </w:r>
      <w:r w:rsidR="003F5A13" w:rsidRPr="00E01B20">
        <w:rPr>
          <w:rFonts w:asciiTheme="majorHAnsi" w:eastAsia="Cambria" w:hAnsiTheme="majorHAnsi" w:cstheme="majorHAnsi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Kaliskiego</w:t>
      </w:r>
      <w:r w:rsidR="003F5A13" w:rsidRPr="00E01B20">
        <w:rPr>
          <w:rFonts w:asciiTheme="majorHAnsi" w:eastAsia="Cambria" w:hAnsiTheme="majorHAnsi" w:cstheme="majorHAnsi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7,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85-796</w:t>
      </w:r>
      <w:r w:rsidR="003F5A13" w:rsidRPr="00E01B20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E01B20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Bydgoszcz</w:t>
      </w:r>
    </w:p>
    <w:p w14:paraId="6F55C8A8" w14:textId="77777777" w:rsidR="00DD54E5" w:rsidRPr="00E01B20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Pr="00E01B20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25CC4A" w14:textId="593438DD" w:rsidR="0073382F" w:rsidRPr="00E01B20" w:rsidRDefault="00466065" w:rsidP="00541A2F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E01B20">
        <w:rPr>
          <w:rFonts w:ascii="Calibri regular" w:hAnsi="Calibri regular"/>
          <w:sz w:val="20"/>
        </w:rPr>
        <w:t>Zgodnie</w:t>
      </w:r>
      <w:r w:rsidR="00FE46F2" w:rsidRPr="00E01B20">
        <w:rPr>
          <w:rFonts w:ascii="Calibri regular" w:hAnsi="Calibri regular"/>
          <w:sz w:val="20"/>
        </w:rPr>
        <w:t xml:space="preserve"> z</w:t>
      </w:r>
      <w:r w:rsidRPr="00E01B20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 xml:space="preserve">Jana </w:t>
      </w:r>
      <w:r w:rsidRPr="00E01B20">
        <w:rPr>
          <w:rFonts w:ascii="Calibri regular" w:hAnsi="Calibri regular"/>
          <w:sz w:val="20"/>
        </w:rPr>
        <w:br/>
        <w:t>i</w:t>
      </w:r>
      <w:r w:rsidR="00F7025B" w:rsidRPr="00E01B20">
        <w:rPr>
          <w:rFonts w:ascii="Calibri regular" w:hAnsi="Calibri regular" w:hint="eastAsia"/>
          <w:sz w:val="20"/>
        </w:rPr>
        <w:t> </w:t>
      </w:r>
      <w:r w:rsidRPr="00E01B20">
        <w:rPr>
          <w:rFonts w:ascii="Calibri regular" w:hAnsi="Calibri regular"/>
          <w:sz w:val="20"/>
        </w:rPr>
        <w:t xml:space="preserve">Jędrzeja Śniadeckich są dostępne na stronie: </w:t>
      </w:r>
      <w:hyperlink r:id="rId9" w:history="1">
        <w:r w:rsidRPr="00E01B20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5CEAF82" w14:textId="77777777" w:rsidR="00C32F19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71251B9" w14:textId="77777777" w:rsidR="00C32F19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E377BC7" w14:textId="77777777" w:rsidR="00C32F19" w:rsidRPr="00E01B20" w:rsidRDefault="00C32F19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Pr="00E01B20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Pr="00E01B20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 w:rsidRPr="00E01B20"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Pr="00E01B20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E01B20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E01B20">
        <w:rPr>
          <w:rFonts w:ascii="Calibri regular" w:hAnsi="Calibri regular" w:cstheme="majorHAnsi"/>
          <w:iCs/>
          <w:sz w:val="20"/>
        </w:rPr>
        <w:t>Klauzula informacyjna dla kandydata</w:t>
      </w:r>
      <w:r w:rsidR="00E20C16" w:rsidRPr="00E01B20">
        <w:rPr>
          <w:rFonts w:ascii="Calibri regular" w:hAnsi="Calibri regular" w:cstheme="majorHAnsi"/>
          <w:iCs/>
          <w:sz w:val="20"/>
        </w:rPr>
        <w:t>/ki</w:t>
      </w:r>
      <w:r w:rsidRPr="00E01B20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E01B20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r. (Dz.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Urz.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 w:rsidRPr="00E01B20">
        <w:rPr>
          <w:rFonts w:ascii="Calibri regular" w:hAnsi="Calibri regular" w:cstheme="majorHAnsi"/>
          <w:sz w:val="20"/>
        </w:rPr>
        <w:t>ana</w:t>
      </w:r>
      <w:r w:rsidRPr="00E01B20">
        <w:rPr>
          <w:rFonts w:ascii="Calibri regular" w:hAnsi="Calibri regular" w:cstheme="majorHAnsi"/>
          <w:sz w:val="20"/>
        </w:rPr>
        <w:t xml:space="preserve"> i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J</w:t>
      </w:r>
      <w:r w:rsidR="00CE7CFF" w:rsidRPr="00E01B20">
        <w:rPr>
          <w:rFonts w:ascii="Calibri regular" w:hAnsi="Calibri regular" w:cstheme="majorHAnsi"/>
          <w:sz w:val="20"/>
        </w:rPr>
        <w:t>ędrzeja</w:t>
      </w:r>
      <w:r w:rsidRPr="00E01B20">
        <w:rPr>
          <w:rFonts w:ascii="Calibri regular" w:hAnsi="Calibri regular" w:cstheme="majorHAnsi"/>
          <w:sz w:val="20"/>
        </w:rPr>
        <w:t xml:space="preserve"> Śniadeckich, Al</w:t>
      </w:r>
      <w:r w:rsidR="00CE7CFF" w:rsidRPr="00E01B20">
        <w:rPr>
          <w:rFonts w:ascii="Calibri regular" w:hAnsi="Calibri regular" w:cstheme="majorHAnsi"/>
          <w:sz w:val="20"/>
        </w:rPr>
        <w:t>eje</w:t>
      </w:r>
      <w:r w:rsidRPr="00E01B20">
        <w:rPr>
          <w:rFonts w:ascii="Calibri regular" w:hAnsi="Calibri regular" w:cstheme="majorHAnsi"/>
          <w:sz w:val="20"/>
        </w:rPr>
        <w:t xml:space="preserve"> prof. S</w:t>
      </w:r>
      <w:r w:rsidR="00620DBE" w:rsidRPr="00E01B20">
        <w:rPr>
          <w:rFonts w:ascii="Calibri regular" w:hAnsi="Calibri regular" w:cstheme="majorHAnsi"/>
          <w:sz w:val="20"/>
        </w:rPr>
        <w:t>ylwestra</w:t>
      </w:r>
      <w:r w:rsidRPr="00E01B20">
        <w:rPr>
          <w:rFonts w:ascii="Calibri regular" w:hAnsi="Calibri regular" w:cstheme="majorHAnsi"/>
          <w:sz w:val="20"/>
        </w:rPr>
        <w:t xml:space="preserve"> Kaliskiego 7, 85-796 Bydgoszcz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K</w:t>
      </w:r>
      <w:r w:rsidR="004F5FEF" w:rsidRPr="00E01B20">
        <w:rPr>
          <w:rFonts w:ascii="Calibri regular" w:hAnsi="Calibri regular" w:cstheme="majorHAnsi"/>
          <w:sz w:val="20"/>
        </w:rPr>
        <w:t>ontakt z Inspektorem Ochrony Danych – iod@pbs.edu.pl</w:t>
      </w:r>
      <w:r w:rsidRPr="00E01B20"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E01B20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 w:rsidRPr="00E01B20">
        <w:rPr>
          <w:rFonts w:ascii="Calibri regular" w:hAnsi="Calibri regular" w:cstheme="majorHAnsi"/>
          <w:sz w:val="20"/>
        </w:rPr>
        <w:t xml:space="preserve">art. </w:t>
      </w:r>
      <w:r w:rsidRPr="00E01B20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dnia 26 czerwca 1974 r. w celu zawarcia umowy</w:t>
      </w:r>
      <w:r w:rsidR="00620DBE" w:rsidRPr="00E01B20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E01B20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 w:rsidRPr="00E01B20">
        <w:rPr>
          <w:rFonts w:ascii="Calibri regular" w:hAnsi="Calibri regular" w:cstheme="majorHAnsi"/>
          <w:sz w:val="20"/>
        </w:rPr>
        <w:t xml:space="preserve">art. </w:t>
      </w:r>
      <w:r w:rsidRPr="00E01B20">
        <w:rPr>
          <w:rFonts w:ascii="Calibri regular" w:hAnsi="Calibri regular" w:cstheme="majorHAnsi"/>
          <w:sz w:val="20"/>
        </w:rPr>
        <w:t>6 ust.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1 lit.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a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E01B20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okres do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3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miesięcy lub czas określony w oświadczeniu zgody</w:t>
      </w:r>
      <w:r w:rsidR="00620DBE" w:rsidRPr="00E01B20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O</w:t>
      </w:r>
      <w:r w:rsidR="004F5FEF" w:rsidRPr="00E01B20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>wyraźnego Pani/Pana żądania</w:t>
      </w:r>
      <w:r w:rsidRPr="00E01B20"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 w:rsidRPr="00E01B20"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P</w:t>
      </w:r>
      <w:r w:rsidR="004F5FEF" w:rsidRPr="00E01B20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="004F5FEF" w:rsidRPr="00E01B20">
        <w:rPr>
          <w:rFonts w:ascii="Calibri regular" w:hAnsi="Calibri regular" w:cstheme="majorHAnsi"/>
          <w:sz w:val="20"/>
        </w:rPr>
        <w:t xml:space="preserve">przebieg oraz wyniki prowadzonej </w:t>
      </w:r>
      <w:r w:rsidR="00F7025B" w:rsidRPr="00E01B20">
        <w:rPr>
          <w:rFonts w:ascii="Calibri regular" w:hAnsi="Calibri regular" w:cstheme="majorHAnsi"/>
          <w:sz w:val="20"/>
        </w:rPr>
        <w:t xml:space="preserve">na </w:t>
      </w:r>
      <w:r w:rsidR="004F5FEF" w:rsidRPr="00E01B20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E01B20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M</w:t>
      </w:r>
      <w:r w:rsidR="004F5FEF" w:rsidRPr="00E01B20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 w:rsidRPr="00E01B20"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Pr="00E01B20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Udostępnione przez Panią/Pana dane osobowe nie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Pr="00E01B20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1" w:name="_Hlk217980295"/>
      <w:r w:rsidRPr="00E01B20"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Pr="00E01B20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>Zgodnie z art.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6 ust.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Pr="00E01B20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dnia 27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kwietnia 2016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r. (Dz. Urz. UE L 119 z 04.05.2016) wyrażam zgodę na przetwarzanie moich danych osobowych dla</w:t>
      </w:r>
      <w:r w:rsidR="00F7025B" w:rsidRPr="00E01B20">
        <w:rPr>
          <w:rFonts w:ascii="Calibri regular" w:hAnsi="Calibri regular" w:cstheme="majorHAnsi" w:hint="eastAsia"/>
          <w:sz w:val="20"/>
        </w:rPr>
        <w:t> </w:t>
      </w:r>
      <w:r w:rsidRPr="00E01B20">
        <w:rPr>
          <w:rFonts w:ascii="Calibri regular" w:hAnsi="Calibri regular" w:cstheme="majorHAnsi"/>
          <w:sz w:val="20"/>
        </w:rPr>
        <w:t>potrzeb rekrutacji</w:t>
      </w:r>
      <w:r w:rsidR="00466065" w:rsidRPr="00E01B20">
        <w:rPr>
          <w:rFonts w:ascii="Calibri regular" w:hAnsi="Calibri regular" w:cstheme="majorHAnsi"/>
          <w:sz w:val="20"/>
        </w:rPr>
        <w:t xml:space="preserve"> na stanowisko</w:t>
      </w:r>
      <w:r w:rsidR="00F7025B" w:rsidRPr="00E01B20">
        <w:rPr>
          <w:rFonts w:ascii="Calibri regular" w:hAnsi="Calibri regular" w:cstheme="majorHAnsi"/>
          <w:sz w:val="20"/>
        </w:rPr>
        <w:t xml:space="preserve"> </w:t>
      </w:r>
      <w:r w:rsidR="00466065" w:rsidRPr="00E01B20">
        <w:rPr>
          <w:rFonts w:ascii="Calibri regular" w:hAnsi="Calibri regular" w:cstheme="majorHAnsi"/>
          <w:sz w:val="20"/>
        </w:rPr>
        <w:t>……</w:t>
      </w:r>
      <w:r w:rsidR="00F7025B" w:rsidRPr="00E01B20">
        <w:rPr>
          <w:rFonts w:ascii="Calibri regular" w:hAnsi="Calibri regular" w:cstheme="majorHAnsi"/>
          <w:sz w:val="20"/>
        </w:rPr>
        <w:t>……………………………………..</w:t>
      </w:r>
      <w:r w:rsidR="00466065" w:rsidRPr="00E01B20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Pr="00E01B20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Pr="00E01B20" w:rsidRDefault="00466065" w:rsidP="00F7025B">
      <w:pPr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  <w:t>………………………</w:t>
      </w:r>
      <w:r w:rsidR="00F7025B" w:rsidRPr="00E01B20">
        <w:rPr>
          <w:rFonts w:ascii="Calibri regular" w:hAnsi="Calibri regular" w:cstheme="majorHAnsi"/>
          <w:sz w:val="20"/>
        </w:rPr>
        <w:t>…</w:t>
      </w:r>
      <w:r w:rsidRPr="00E01B20"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Pr="00E01B20">
        <w:rPr>
          <w:rFonts w:ascii="Calibri regular" w:hAnsi="Calibri regular" w:cstheme="majorHAnsi"/>
          <w:sz w:val="20"/>
        </w:rPr>
        <w:tab/>
      </w:r>
      <w:r w:rsidR="00D95260" w:rsidRPr="00E01B20">
        <w:rPr>
          <w:rFonts w:ascii="Calibri regular" w:hAnsi="Calibri regular" w:cstheme="majorHAnsi"/>
          <w:sz w:val="20"/>
        </w:rPr>
        <w:tab/>
      </w:r>
      <w:r w:rsidR="00D95260" w:rsidRPr="00E01B20">
        <w:rPr>
          <w:rFonts w:ascii="Calibri regular" w:hAnsi="Calibri regular" w:cstheme="majorHAnsi"/>
          <w:sz w:val="20"/>
        </w:rPr>
        <w:tab/>
        <w:t xml:space="preserve">     </w:t>
      </w:r>
      <w:r w:rsidRPr="00E01B20">
        <w:rPr>
          <w:rFonts w:ascii="Calibri regular" w:hAnsi="Calibri regular" w:cstheme="majorHAnsi"/>
          <w:sz w:val="20"/>
        </w:rPr>
        <w:t>data i podpis</w:t>
      </w:r>
    </w:p>
    <w:bookmarkEnd w:id="1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0D50" w14:textId="77777777" w:rsidR="0004256B" w:rsidRDefault="0004256B" w:rsidP="001320DB">
      <w:r>
        <w:separator/>
      </w:r>
    </w:p>
  </w:endnote>
  <w:endnote w:type="continuationSeparator" w:id="0">
    <w:p w14:paraId="7E44C1D4" w14:textId="77777777" w:rsidR="0004256B" w:rsidRDefault="0004256B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410" w14:textId="77777777" w:rsidR="003D24C1" w:rsidRDefault="003D2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7B6" w14:textId="77777777" w:rsidR="003D24C1" w:rsidRDefault="003D24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CA2D" w14:textId="77777777" w:rsidR="003D24C1" w:rsidRDefault="003D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30D8" w14:textId="77777777" w:rsidR="0004256B" w:rsidRDefault="0004256B" w:rsidP="001320DB">
      <w:r>
        <w:separator/>
      </w:r>
    </w:p>
  </w:footnote>
  <w:footnote w:type="continuationSeparator" w:id="0">
    <w:p w14:paraId="43BA64AD" w14:textId="77777777" w:rsidR="0004256B" w:rsidRDefault="0004256B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CB9C" w14:textId="77777777" w:rsidR="003D24C1" w:rsidRDefault="003D2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10D19543" w:rsidR="006C3EE8" w:rsidRPr="0043349F" w:rsidRDefault="003D24C1" w:rsidP="00A27C69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0FEC2FA0">
          <wp:simplePos x="0" y="0"/>
          <wp:positionH relativeFrom="page">
            <wp:posOffset>6985</wp:posOffset>
          </wp:positionH>
          <wp:positionV relativeFrom="page">
            <wp:posOffset>-213360</wp:posOffset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87945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2EB221DB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09770EF6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1BCC273E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39B96DA8" w14:textId="37859C5B" w:rsidR="00693251" w:rsidRDefault="00A27C69" w:rsidP="00A27C69">
    <w:pPr>
      <w:pStyle w:val="Nagwek"/>
      <w:tabs>
        <w:tab w:val="clear" w:pos="8306"/>
      </w:tabs>
      <w:ind w:firstLine="567"/>
    </w:pPr>
    <w:r>
      <w:t>Wydział Medyczny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FC"/>
    <w:multiLevelType w:val="hybridMultilevel"/>
    <w:tmpl w:val="4282E192"/>
    <w:lvl w:ilvl="0" w:tplc="516895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FA76175E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2" w:tplc="D8AAA9E8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3" w:tplc="D3C0123E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4" w:tplc="5030BF04">
      <w:numFmt w:val="bullet"/>
      <w:lvlText w:val="•"/>
      <w:lvlJc w:val="left"/>
      <w:pPr>
        <w:ind w:left="4357" w:hanging="360"/>
      </w:pPr>
      <w:rPr>
        <w:rFonts w:hint="default"/>
        <w:lang w:val="pl-PL" w:eastAsia="en-US" w:bidi="ar-SA"/>
      </w:rPr>
    </w:lvl>
    <w:lvl w:ilvl="5" w:tplc="7EB426E0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A6C8BC98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8A4E753C">
      <w:numFmt w:val="bullet"/>
      <w:lvlText w:val="•"/>
      <w:lvlJc w:val="left"/>
      <w:pPr>
        <w:ind w:left="6995" w:hanging="360"/>
      </w:pPr>
      <w:rPr>
        <w:rFonts w:hint="default"/>
        <w:lang w:val="pl-PL" w:eastAsia="en-US" w:bidi="ar-SA"/>
      </w:rPr>
    </w:lvl>
    <w:lvl w:ilvl="8" w:tplc="F50EA354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A6F"/>
    <w:multiLevelType w:val="hybridMultilevel"/>
    <w:tmpl w:val="B2200E48"/>
    <w:lvl w:ilvl="0" w:tplc="E20A4E5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91AD9"/>
    <w:multiLevelType w:val="multilevel"/>
    <w:tmpl w:val="7DB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11723">
    <w:abstractNumId w:val="4"/>
  </w:num>
  <w:num w:numId="2" w16cid:durableId="2029139873">
    <w:abstractNumId w:val="7"/>
  </w:num>
  <w:num w:numId="3" w16cid:durableId="2030522961">
    <w:abstractNumId w:val="1"/>
  </w:num>
  <w:num w:numId="4" w16cid:durableId="83379889">
    <w:abstractNumId w:val="15"/>
  </w:num>
  <w:num w:numId="5" w16cid:durableId="1213037231">
    <w:abstractNumId w:val="5"/>
  </w:num>
  <w:num w:numId="6" w16cid:durableId="466582279">
    <w:abstractNumId w:val="2"/>
  </w:num>
  <w:num w:numId="7" w16cid:durableId="1349210332">
    <w:abstractNumId w:val="8"/>
  </w:num>
  <w:num w:numId="8" w16cid:durableId="553660391">
    <w:abstractNumId w:val="6"/>
  </w:num>
  <w:num w:numId="9" w16cid:durableId="1677031556">
    <w:abstractNumId w:val="13"/>
  </w:num>
  <w:num w:numId="10" w16cid:durableId="1558124840">
    <w:abstractNumId w:val="9"/>
  </w:num>
  <w:num w:numId="11" w16cid:durableId="1184632475">
    <w:abstractNumId w:val="10"/>
  </w:num>
  <w:num w:numId="12" w16cid:durableId="858546130">
    <w:abstractNumId w:val="11"/>
  </w:num>
  <w:num w:numId="13" w16cid:durableId="1210923587">
    <w:abstractNumId w:val="12"/>
  </w:num>
  <w:num w:numId="14" w16cid:durableId="1467816081">
    <w:abstractNumId w:val="14"/>
  </w:num>
  <w:num w:numId="15" w16cid:durableId="330911691">
    <w:abstractNumId w:val="0"/>
  </w:num>
  <w:num w:numId="16" w16cid:durableId="1907447159">
    <w:abstractNumId w:val="3"/>
  </w:num>
  <w:num w:numId="17" w16cid:durableId="1467501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4256B"/>
    <w:rsid w:val="0004577E"/>
    <w:rsid w:val="00054970"/>
    <w:rsid w:val="00056415"/>
    <w:rsid w:val="00064CAE"/>
    <w:rsid w:val="00073959"/>
    <w:rsid w:val="000A775E"/>
    <w:rsid w:val="000C311A"/>
    <w:rsid w:val="000C4285"/>
    <w:rsid w:val="000C6B91"/>
    <w:rsid w:val="000C7F46"/>
    <w:rsid w:val="000D5784"/>
    <w:rsid w:val="000F7791"/>
    <w:rsid w:val="00102633"/>
    <w:rsid w:val="00115DC2"/>
    <w:rsid w:val="001320DB"/>
    <w:rsid w:val="001371E2"/>
    <w:rsid w:val="00180069"/>
    <w:rsid w:val="001801FE"/>
    <w:rsid w:val="00190CA5"/>
    <w:rsid w:val="001E127A"/>
    <w:rsid w:val="00202ED2"/>
    <w:rsid w:val="00286337"/>
    <w:rsid w:val="00292CCE"/>
    <w:rsid w:val="00293190"/>
    <w:rsid w:val="002E6BF6"/>
    <w:rsid w:val="002F008C"/>
    <w:rsid w:val="00340330"/>
    <w:rsid w:val="00342110"/>
    <w:rsid w:val="00355954"/>
    <w:rsid w:val="003D24C1"/>
    <w:rsid w:val="003F2BF9"/>
    <w:rsid w:val="003F5A13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D7C60"/>
    <w:rsid w:val="004F5FEF"/>
    <w:rsid w:val="0050208C"/>
    <w:rsid w:val="005078F6"/>
    <w:rsid w:val="00521FAD"/>
    <w:rsid w:val="00541A2F"/>
    <w:rsid w:val="00545E43"/>
    <w:rsid w:val="00552B0F"/>
    <w:rsid w:val="0056733E"/>
    <w:rsid w:val="005A5C00"/>
    <w:rsid w:val="00620DBE"/>
    <w:rsid w:val="0063416C"/>
    <w:rsid w:val="0067390D"/>
    <w:rsid w:val="00680380"/>
    <w:rsid w:val="00684460"/>
    <w:rsid w:val="00693251"/>
    <w:rsid w:val="006C3EE8"/>
    <w:rsid w:val="006D466F"/>
    <w:rsid w:val="00721AE0"/>
    <w:rsid w:val="0073382F"/>
    <w:rsid w:val="00735757"/>
    <w:rsid w:val="00747367"/>
    <w:rsid w:val="00774F4C"/>
    <w:rsid w:val="00781209"/>
    <w:rsid w:val="00784E94"/>
    <w:rsid w:val="00792F54"/>
    <w:rsid w:val="0079557B"/>
    <w:rsid w:val="007A1C16"/>
    <w:rsid w:val="007A2A98"/>
    <w:rsid w:val="007F7764"/>
    <w:rsid w:val="00817932"/>
    <w:rsid w:val="008773EE"/>
    <w:rsid w:val="008A60BA"/>
    <w:rsid w:val="009145E9"/>
    <w:rsid w:val="00945B2E"/>
    <w:rsid w:val="00975AB8"/>
    <w:rsid w:val="00992593"/>
    <w:rsid w:val="009A7D80"/>
    <w:rsid w:val="009D1DBD"/>
    <w:rsid w:val="009F3C82"/>
    <w:rsid w:val="00A07B77"/>
    <w:rsid w:val="00A27C69"/>
    <w:rsid w:val="00A30F13"/>
    <w:rsid w:val="00A419D0"/>
    <w:rsid w:val="00A438EC"/>
    <w:rsid w:val="00A70E1A"/>
    <w:rsid w:val="00A84C4A"/>
    <w:rsid w:val="00AA6545"/>
    <w:rsid w:val="00AE1DFD"/>
    <w:rsid w:val="00AE50AF"/>
    <w:rsid w:val="00B02ACF"/>
    <w:rsid w:val="00B1692B"/>
    <w:rsid w:val="00B31113"/>
    <w:rsid w:val="00B744A5"/>
    <w:rsid w:val="00BA26C6"/>
    <w:rsid w:val="00C10FB1"/>
    <w:rsid w:val="00C32F19"/>
    <w:rsid w:val="00C45194"/>
    <w:rsid w:val="00C50DD0"/>
    <w:rsid w:val="00C608C3"/>
    <w:rsid w:val="00C61814"/>
    <w:rsid w:val="00C631E1"/>
    <w:rsid w:val="00C82D7A"/>
    <w:rsid w:val="00CA1A57"/>
    <w:rsid w:val="00CE7CFF"/>
    <w:rsid w:val="00CF059D"/>
    <w:rsid w:val="00D02635"/>
    <w:rsid w:val="00D32AAB"/>
    <w:rsid w:val="00D50382"/>
    <w:rsid w:val="00D6716A"/>
    <w:rsid w:val="00D67C68"/>
    <w:rsid w:val="00D95260"/>
    <w:rsid w:val="00DA4B20"/>
    <w:rsid w:val="00DB71A5"/>
    <w:rsid w:val="00DB7D62"/>
    <w:rsid w:val="00DD54E5"/>
    <w:rsid w:val="00E017D5"/>
    <w:rsid w:val="00E01B20"/>
    <w:rsid w:val="00E136B0"/>
    <w:rsid w:val="00E17199"/>
    <w:rsid w:val="00E20C16"/>
    <w:rsid w:val="00E44903"/>
    <w:rsid w:val="00E4667D"/>
    <w:rsid w:val="00E5270B"/>
    <w:rsid w:val="00EA40EC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46F2"/>
    <w:rsid w:val="00FF6790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styleId="NormalnyWeb">
    <w:name w:val="Normal (Web)"/>
    <w:basedOn w:val="Normalny"/>
    <w:uiPriority w:val="99"/>
    <w:unhideWhenUsed/>
    <w:rsid w:val="000C311A"/>
    <w:pPr>
      <w:spacing w:before="100" w:beforeAutospacing="1" w:after="100" w:afterAutospacing="1"/>
    </w:pPr>
    <w:rPr>
      <w:rFonts w:eastAsiaTheme="minorHAnsi" w:cs="Calibri"/>
      <w:bCs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@pb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5781</Characters>
  <Application>Microsoft Office Word</Application>
  <DocSecurity>4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2</cp:revision>
  <cp:lastPrinted>2025-12-30T08:47:00Z</cp:lastPrinted>
  <dcterms:created xsi:type="dcterms:W3CDTF">2026-01-20T13:14:00Z</dcterms:created>
  <dcterms:modified xsi:type="dcterms:W3CDTF">2026-01-20T13:14:00Z</dcterms:modified>
</cp:coreProperties>
</file>