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73B2A42D" w:rsidR="00781209" w:rsidRPr="00DD54E5" w:rsidRDefault="00AC7ACE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Referent/referentka ds. finansowych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>
        <w:rPr>
          <w:rFonts w:ascii="Calibri Regular" w:hAnsi="Calibri Regular" w:cstheme="majorHAnsi"/>
          <w:b/>
          <w:szCs w:val="24"/>
        </w:rPr>
        <w:t>Dziale Księgowości</w:t>
      </w:r>
    </w:p>
    <w:p w14:paraId="7F54713A" w14:textId="029859EE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AC7ACE">
        <w:rPr>
          <w:rFonts w:ascii="Calibri Regular" w:hAnsi="Calibri Regular" w:cstheme="majorHAnsi"/>
          <w:b/>
          <w:szCs w:val="24"/>
        </w:rPr>
        <w:t xml:space="preserve">pełnego </w:t>
      </w:r>
      <w:r w:rsidRPr="00DD54E5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58C52F8E" w:rsidR="00541A2F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7ADC5C93" w14:textId="77777777" w:rsidR="00AC7ACE" w:rsidRPr="00DD54E5" w:rsidRDefault="00AC7AC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27662E2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wykształcenie min. średnie ekonomiczne</w:t>
      </w: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 xml:space="preserve"> lub pokrewne</w:t>
      </w:r>
    </w:p>
    <w:p w14:paraId="22BC692C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dobra znajomość pakietu MS Office (Excel, Word)</w:t>
      </w:r>
    </w:p>
    <w:p w14:paraId="311B7422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obsługa programów księgowo-finansowych</w:t>
      </w:r>
    </w:p>
    <w:p w14:paraId="05430A35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umiejętność analitycznego myślenia</w:t>
      </w:r>
    </w:p>
    <w:p w14:paraId="77EB3C29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zaangażowanie w wykonywaną pracę.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3322CE53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74DC22E5" w14:textId="77777777" w:rsidR="00AC7ACE" w:rsidRDefault="00AC7ACE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</w:p>
    <w:p w14:paraId="75FF74AF" w14:textId="77777777" w:rsidR="00AC7ACE" w:rsidRDefault="00AC7ACE" w:rsidP="00AC7AC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znajomość systemu SIMPLE.ERP, </w:t>
      </w:r>
    </w:p>
    <w:p w14:paraId="642C4BF1" w14:textId="77777777" w:rsidR="00AC7ACE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>
        <w:rPr>
          <w:rFonts w:ascii="Calibri Regular" w:hAnsi="Calibri Regular" w:cstheme="majorHAnsi"/>
        </w:rPr>
        <w:t>znajomość zagadnień rozliczania księgowego projektów finansowanych z UE,</w:t>
      </w: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 xml:space="preserve"> </w:t>
      </w:r>
    </w:p>
    <w:p w14:paraId="126A4BD3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doświadczenie w pracy na podobnym stanowisku (pełna księgowość)</w:t>
      </w: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,</w:t>
      </w:r>
    </w:p>
    <w:p w14:paraId="3D202266" w14:textId="77777777" w:rsidR="00AC7ACE" w:rsidRDefault="00AC7ACE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</w:p>
    <w:p w14:paraId="209DA4B8" w14:textId="073C6442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25D88CB7" w14:textId="77777777" w:rsidR="00AC7ACE" w:rsidRDefault="00AC7AC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C95CA96" w14:textId="77777777" w:rsidR="00AC7ACE" w:rsidRPr="00D16913" w:rsidRDefault="00AC7ACE" w:rsidP="00AC7ACE">
      <w:pPr>
        <w:numPr>
          <w:ilvl w:val="0"/>
          <w:numId w:val="7"/>
        </w:numPr>
        <w:shd w:val="clear" w:color="auto" w:fill="FFFFFF"/>
        <w:rPr>
          <w:rFonts w:ascii="Calibri Regular" w:hAnsi="Calibri Regular" w:cstheme="majorHAnsi"/>
          <w:szCs w:val="24"/>
        </w:rPr>
      </w:pPr>
      <w:r w:rsidRPr="00D16913">
        <w:rPr>
          <w:rFonts w:ascii="Calibri Regular" w:hAnsi="Calibri Regular" w:cstheme="majorHAnsi"/>
          <w:szCs w:val="24"/>
        </w:rPr>
        <w:t>samodzielność i terminowość w wykonywaniu powierzonych zadań,</w:t>
      </w:r>
    </w:p>
    <w:p w14:paraId="7989D6C6" w14:textId="77777777" w:rsidR="00AC7ACE" w:rsidRPr="00F01AF0" w:rsidRDefault="00AC7ACE" w:rsidP="00AC7ACE">
      <w:pPr>
        <w:numPr>
          <w:ilvl w:val="0"/>
          <w:numId w:val="7"/>
        </w:numPr>
        <w:shd w:val="clear" w:color="auto" w:fill="FFFFFF"/>
        <w:rPr>
          <w:rFonts w:ascii="Calibri Regular" w:hAnsi="Calibri Regular" w:cstheme="majorHAnsi"/>
          <w:szCs w:val="24"/>
        </w:rPr>
      </w:pPr>
      <w:r w:rsidRPr="00D16913">
        <w:rPr>
          <w:rFonts w:ascii="Calibri Regular" w:hAnsi="Calibri Regular" w:cstheme="majorHAnsi"/>
          <w:szCs w:val="24"/>
        </w:rPr>
        <w:t>umiejętność pozyskiwania wiedzy, komunikatywność, wysoka kultura osobista,</w:t>
      </w:r>
    </w:p>
    <w:p w14:paraId="3801548E" w14:textId="77777777" w:rsidR="00AC7ACE" w:rsidRDefault="00AC7ACE" w:rsidP="00AC7AC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3E139259" w14:textId="77777777" w:rsidR="00AC7ACE" w:rsidRPr="00A70E2C" w:rsidRDefault="00AC7ACE" w:rsidP="00AC7ACE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>
        <w:rPr>
          <w:rFonts w:cs="Calibri"/>
          <w:bCs w:val="0"/>
          <w:kern w:val="0"/>
          <w:sz w:val="23"/>
          <w:szCs w:val="23"/>
        </w:rPr>
        <w:t>w</w:t>
      </w:r>
      <w:r w:rsidRPr="00A70E2C">
        <w:rPr>
          <w:rFonts w:cs="Calibri"/>
          <w:bCs w:val="0"/>
          <w:kern w:val="0"/>
          <w:sz w:val="23"/>
          <w:szCs w:val="23"/>
        </w:rPr>
        <w:t>eryfikacja i księgowanie dokumentów księgowych</w:t>
      </w:r>
    </w:p>
    <w:p w14:paraId="0FE24198" w14:textId="77777777" w:rsidR="00AC7ACE" w:rsidRPr="00A70E2C" w:rsidRDefault="00AC7ACE" w:rsidP="00AC7ACE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>analiza oraz uzgadnianie sald kont księgowych</w:t>
      </w:r>
    </w:p>
    <w:p w14:paraId="75FB0EDA" w14:textId="77777777" w:rsidR="00AC7ACE" w:rsidRPr="00A70E2C" w:rsidRDefault="00AC7ACE" w:rsidP="00AC7ACE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>przygotowanie zestawień i raportów</w:t>
      </w:r>
    </w:p>
    <w:p w14:paraId="3B75A899" w14:textId="77777777" w:rsidR="00AC7ACE" w:rsidRPr="00DA6D0A" w:rsidRDefault="00AC7ACE" w:rsidP="00AC7ACE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>aktywny udział w procesie zamykania miesiąca i roku.</w:t>
      </w:r>
    </w:p>
    <w:p w14:paraId="43F35FCB" w14:textId="77777777" w:rsidR="00AC7ACE" w:rsidRDefault="00AC7ACE" w:rsidP="00AC7ACE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>
        <w:rPr>
          <w:rFonts w:ascii="Calibri Regular" w:hAnsi="Calibri Regular" w:cstheme="majorHAnsi"/>
          <w:b/>
          <w:bCs w:val="0"/>
          <w:szCs w:val="24"/>
          <w:u w:val="single"/>
        </w:rPr>
        <w:t>Co zapewniamy w zamian</w:t>
      </w:r>
      <w:r w:rsidRPr="0021353A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p w14:paraId="7B1C3101" w14:textId="77777777" w:rsidR="00AC7ACE" w:rsidRDefault="00AC7ACE" w:rsidP="00AC7ACE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6AAEB733" w14:textId="77777777" w:rsidR="00AC7ACE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proces wdrożenia w nowe zadania i środowisko,</w:t>
      </w:r>
    </w:p>
    <w:p w14:paraId="4BB7122B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stabilne warunki zatrudnienia w</w:t>
      </w:r>
      <w:r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 xml:space="preserve"> najszybciej rozwijającej się</w:t>
      </w: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 xml:space="preserve"> bydgoskiej uczelni,</w:t>
      </w:r>
    </w:p>
    <w:p w14:paraId="4940D203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możliwość rozwoju zawodowego i podnoszenia kwalifikacji,</w:t>
      </w:r>
    </w:p>
    <w:p w14:paraId="56C5A77D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dofinansowanie do wakacji oraz inne świadczenia z ZFŚS,</w:t>
      </w:r>
    </w:p>
    <w:p w14:paraId="77B73D8C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dodatkowe wynagrodzenie roczne (tzw. trzynastka),</w:t>
      </w:r>
    </w:p>
    <w:p w14:paraId="4BC12D94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możliwość przystąpienia do grupowego ubezpieczenia na życie,</w:t>
      </w:r>
    </w:p>
    <w:p w14:paraId="7832EC96" w14:textId="62737008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0289C516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AC7ACE">
        <w:rPr>
          <w:rFonts w:ascii="Calibri Regular" w:hAnsi="Calibri Regular" w:cstheme="majorHAnsi"/>
          <w:sz w:val="24"/>
          <w:szCs w:val="24"/>
        </w:rPr>
        <w:t xml:space="preserve"> oraz wykształcenie,</w:t>
      </w:r>
    </w:p>
    <w:p w14:paraId="192C9B86" w14:textId="75E5D829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210D0B89" w:rsidR="00541A2F" w:rsidRPr="00C118D4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Cs w:val="24"/>
        </w:rPr>
      </w:pPr>
      <w:r w:rsidRPr="00C118D4">
        <w:rPr>
          <w:rFonts w:ascii="Calibri Regular" w:hAnsi="Calibri Regular" w:cstheme="majorHAnsi"/>
          <w:b/>
          <w:bCs/>
          <w:szCs w:val="24"/>
        </w:rPr>
        <w:t>do</w:t>
      </w:r>
      <w:r w:rsidR="00DD54E5" w:rsidRPr="00C118D4">
        <w:rPr>
          <w:rFonts w:ascii="Calibri Regular" w:hAnsi="Calibri Regular" w:cstheme="majorHAnsi"/>
          <w:b/>
          <w:bCs/>
          <w:szCs w:val="24"/>
        </w:rPr>
        <w:t xml:space="preserve"> </w:t>
      </w:r>
      <w:r w:rsidR="00AC7ACE" w:rsidRPr="00C118D4">
        <w:rPr>
          <w:rFonts w:ascii="Calibri Regular" w:hAnsi="Calibri Regular" w:cstheme="majorHAnsi"/>
          <w:b/>
          <w:bCs/>
          <w:szCs w:val="24"/>
        </w:rPr>
        <w:t>19 czerwca 2026 r.</w:t>
      </w:r>
      <w:r w:rsidR="00DD54E5" w:rsidRPr="00C118D4">
        <w:rPr>
          <w:rFonts w:ascii="Calibri Regular" w:hAnsi="Calibri Regular" w:cstheme="majorHAnsi"/>
          <w:b/>
          <w:bCs/>
          <w:szCs w:val="24"/>
        </w:rPr>
        <w:t xml:space="preserve"> </w:t>
      </w:r>
    </w:p>
    <w:p w14:paraId="3D5368DA" w14:textId="038724AD" w:rsidR="00DD54E5" w:rsidRPr="00E20C16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907AEAA" w14:textId="77777777" w:rsidR="00AC7ACE" w:rsidRPr="00AC7ACE" w:rsidRDefault="00DD54E5" w:rsidP="00AC7ACE">
      <w:pPr>
        <w:rPr>
          <w:rFonts w:ascii="Calibri Regular" w:hAnsi="Calibri Regular" w:cstheme="majorHAnsi"/>
          <w:noProof/>
        </w:rPr>
      </w:pPr>
      <w:r w:rsidRPr="00AC7ACE">
        <w:rPr>
          <w:rFonts w:ascii="Calibri Regular" w:hAnsi="Calibri Regular" w:cstheme="majorHAnsi"/>
          <w:b/>
        </w:rPr>
        <w:t>Osobiście:</w:t>
      </w:r>
      <w:r w:rsidRPr="00AC7ACE">
        <w:rPr>
          <w:rFonts w:ascii="Calibri Regular" w:hAnsi="Calibri Regular" w:cstheme="majorHAnsi"/>
        </w:rPr>
        <w:t xml:space="preserve"> </w:t>
      </w:r>
      <w:r w:rsidR="00AC7ACE" w:rsidRPr="00DA6D0A">
        <w:t xml:space="preserve">Dział Spraw Pracowniczych, </w:t>
      </w:r>
      <w:r w:rsidR="00AC7ACE" w:rsidRPr="00AC7ACE">
        <w:rPr>
          <w:rFonts w:eastAsiaTheme="minorEastAsia"/>
          <w:noProof/>
        </w:rPr>
        <w:t>Al. Prof. Sylwestra Kaliskiego 7, bud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51CD280B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AC7ACE">
        <w:rPr>
          <w:rFonts w:ascii="Calibri Regular" w:hAnsi="Calibri Regular" w:cstheme="majorHAnsi"/>
          <w:bCs w:val="0"/>
          <w:noProof/>
        </w:rPr>
        <w:t>kadry@pbs.edu.pl</w:t>
      </w:r>
    </w:p>
    <w:p w14:paraId="30F07616" w14:textId="0390EEA0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AC7ACE" w:rsidRPr="00DA6D0A">
        <w:rPr>
          <w:rFonts w:ascii="Calibri Regular" w:hAnsi="Calibri Regular" w:cstheme="majorHAnsi"/>
          <w:noProof/>
        </w:rPr>
        <w:t xml:space="preserve">Politechnika Bydgoska im. Jana i Jędrzeja Śniadeckich, Dział Spraw Pracowniczych, Al. Prof. Sylwestra Kaliskiego 7, 85-796 Bydgoszcz </w:t>
      </w:r>
      <w:r w:rsidR="00AC7ACE">
        <w:rPr>
          <w:rFonts w:ascii="Calibri Regular" w:hAnsi="Calibri Regular" w:cstheme="majorHAnsi"/>
          <w:noProof/>
        </w:rPr>
        <w:br/>
      </w:r>
      <w:r w:rsidR="00AC7ACE" w:rsidRPr="00DA6D0A">
        <w:rPr>
          <w:rFonts w:ascii="Calibri Regular" w:hAnsi="Calibri Regular" w:cstheme="majorHAnsi"/>
          <w:noProof/>
        </w:rPr>
        <w:t>z dopiskiem „Dział Księgowości</w:t>
      </w:r>
      <w:r w:rsidR="00AC7ACE">
        <w:rPr>
          <w:rFonts w:ascii="Calibri Regular" w:hAnsi="Calibri Regular" w:cstheme="majorHAnsi"/>
          <w:noProof/>
        </w:rPr>
        <w:t>”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08F84DE" w14:textId="77777777" w:rsidR="00AC7ACE" w:rsidRDefault="00AC7AC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25AAF65" w14:textId="77777777" w:rsidR="00AC7ACE" w:rsidRDefault="00AC7AC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A2859EC" w14:textId="77777777" w:rsidR="00AC7ACE" w:rsidRDefault="00AC7AC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2BF422D0" w:rsidR="0073382F" w:rsidRDefault="00AC7ACE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</w:t>
      </w:r>
      <w:r w:rsidR="0073382F">
        <w:rPr>
          <w:rFonts w:ascii="Calibri Regular" w:hAnsi="Calibri Regular" w:cstheme="majorHAnsi"/>
          <w:iCs/>
          <w:sz w:val="20"/>
        </w:rPr>
        <w:t>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2BEA" w14:textId="77777777" w:rsidR="00F06C2A" w:rsidRDefault="00F06C2A" w:rsidP="001320DB">
      <w:r>
        <w:separator/>
      </w:r>
    </w:p>
  </w:endnote>
  <w:endnote w:type="continuationSeparator" w:id="0">
    <w:p w14:paraId="062CBE2B" w14:textId="77777777" w:rsidR="00F06C2A" w:rsidRDefault="00F06C2A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4DD" w14:textId="77777777" w:rsidR="00F06C2A" w:rsidRDefault="00F06C2A" w:rsidP="001320DB">
      <w:r>
        <w:separator/>
      </w:r>
    </w:p>
  </w:footnote>
  <w:footnote w:type="continuationSeparator" w:id="0">
    <w:p w14:paraId="56BAF289" w14:textId="77777777" w:rsidR="00F06C2A" w:rsidRDefault="00F06C2A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913FF"/>
    <w:multiLevelType w:val="multilevel"/>
    <w:tmpl w:val="90BE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2196"/>
    <w:multiLevelType w:val="hybridMultilevel"/>
    <w:tmpl w:val="5328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62D31"/>
    <w:multiLevelType w:val="hybridMultilevel"/>
    <w:tmpl w:val="76CE40CC"/>
    <w:lvl w:ilvl="0" w:tplc="8F0C4E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6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8"/>
  </w:num>
  <w:num w:numId="8" w16cid:durableId="388383340">
    <w:abstractNumId w:val="4"/>
  </w:num>
  <w:num w:numId="9" w16cid:durableId="1756243325">
    <w:abstractNumId w:val="13"/>
  </w:num>
  <w:num w:numId="10" w16cid:durableId="434179287">
    <w:abstractNumId w:val="9"/>
  </w:num>
  <w:num w:numId="11" w16cid:durableId="1887596170">
    <w:abstractNumId w:val="10"/>
  </w:num>
  <w:num w:numId="12" w16cid:durableId="1851096167">
    <w:abstractNumId w:val="11"/>
  </w:num>
  <w:num w:numId="13" w16cid:durableId="1304046099">
    <w:abstractNumId w:val="12"/>
  </w:num>
  <w:num w:numId="14" w16cid:durableId="1021317593">
    <w:abstractNumId w:val="15"/>
  </w:num>
  <w:num w:numId="15" w16cid:durableId="636111578">
    <w:abstractNumId w:val="5"/>
  </w:num>
  <w:num w:numId="16" w16cid:durableId="51003056">
    <w:abstractNumId w:val="7"/>
  </w:num>
  <w:num w:numId="17" w16cid:durableId="1684746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3C7B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23396A"/>
    <w:rsid w:val="00263BE8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A2210"/>
    <w:rsid w:val="009A7D80"/>
    <w:rsid w:val="009D1DBD"/>
    <w:rsid w:val="009F3C82"/>
    <w:rsid w:val="00A30F13"/>
    <w:rsid w:val="00A419D0"/>
    <w:rsid w:val="00A438EC"/>
    <w:rsid w:val="00A70E1A"/>
    <w:rsid w:val="00A84C4A"/>
    <w:rsid w:val="00AC7ACE"/>
    <w:rsid w:val="00B02ACF"/>
    <w:rsid w:val="00B1692B"/>
    <w:rsid w:val="00B31113"/>
    <w:rsid w:val="00B744A5"/>
    <w:rsid w:val="00BA26C6"/>
    <w:rsid w:val="00C118D4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06C2A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3</cp:revision>
  <cp:lastPrinted>2025-12-30T08:47:00Z</cp:lastPrinted>
  <dcterms:created xsi:type="dcterms:W3CDTF">2026-05-28T05:09:00Z</dcterms:created>
  <dcterms:modified xsi:type="dcterms:W3CDTF">2026-05-28T05:31:00Z</dcterms:modified>
</cp:coreProperties>
</file>